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E" w:rsidRDefault="001119CE" w:rsidP="001119C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 ДОШКОЛЬНОЕ ОБРАЗОВАТЕЛЬНОЕ</w:t>
      </w:r>
    </w:p>
    <w:p w:rsidR="001119CE" w:rsidRPr="005D0E4C" w:rsidRDefault="001119CE" w:rsidP="001119C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</w:t>
      </w: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ХУМАЛАГ»</w:t>
      </w:r>
    </w:p>
    <w:p w:rsidR="001119CE" w:rsidRPr="005D0E4C" w:rsidRDefault="001119CE" w:rsidP="001119C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19CE" w:rsidRPr="005D0E4C" w:rsidRDefault="001119CE" w:rsidP="001119C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Правобережный район, 363012, с. Хумалаг</w:t>
      </w: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71</w:t>
      </w:r>
    </w:p>
    <w:p w:rsidR="001119CE" w:rsidRPr="001119CE" w:rsidRDefault="001119CE" w:rsidP="001119C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1119CE">
        <w:rPr>
          <w:rFonts w:ascii="Times New Roman" w:eastAsia="Times New Roman" w:hAnsi="Times New Roman" w:cs="Times New Roman"/>
          <w:sz w:val="24"/>
          <w:szCs w:val="24"/>
          <w:lang w:eastAsia="ru-RU"/>
        </w:rPr>
        <w:t>. 8(867-37)4-52-77</w:t>
      </w:r>
    </w:p>
    <w:p w:rsidR="001119CE" w:rsidRPr="001119CE" w:rsidRDefault="001119CE" w:rsidP="001119C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19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fldChar w:fldCharType="begin"/>
      </w:r>
      <w:r w:rsidRPr="00F83E00">
        <w:rPr>
          <w:lang w:val="en-US"/>
        </w:rPr>
        <w:instrText>HYPERLINK</w:instrText>
      </w:r>
      <w:r w:rsidRPr="001119CE">
        <w:instrText xml:space="preserve"> "</w:instrText>
      </w:r>
      <w:r w:rsidRPr="00F83E00">
        <w:rPr>
          <w:lang w:val="en-US"/>
        </w:rPr>
        <w:instrText>mailto</w:instrText>
      </w:r>
      <w:r w:rsidRPr="001119CE">
        <w:instrText>:</w:instrText>
      </w:r>
      <w:r w:rsidRPr="00F83E00">
        <w:rPr>
          <w:lang w:val="en-US"/>
        </w:rPr>
        <w:instrText>mkdou</w:instrText>
      </w:r>
      <w:r w:rsidRPr="001119CE">
        <w:instrText>.</w:instrText>
      </w:r>
      <w:r w:rsidRPr="00F83E00">
        <w:rPr>
          <w:lang w:val="en-US"/>
        </w:rPr>
        <w:instrText>humalag</w:instrText>
      </w:r>
      <w:r w:rsidRPr="001119CE">
        <w:instrText>@</w:instrText>
      </w:r>
      <w:r w:rsidRPr="00F83E00">
        <w:rPr>
          <w:lang w:val="en-US"/>
        </w:rPr>
        <w:instrText>yandex</w:instrText>
      </w:r>
      <w:r w:rsidRPr="001119CE">
        <w:instrText>.</w:instrText>
      </w:r>
      <w:r w:rsidRPr="00F83E00">
        <w:rPr>
          <w:lang w:val="en-US"/>
        </w:rPr>
        <w:instrText>ru</w:instrText>
      </w:r>
      <w:r w:rsidRPr="001119CE">
        <w:instrText>"</w:instrText>
      </w:r>
      <w:r>
        <w:fldChar w:fldCharType="separate"/>
      </w:r>
      <w:r w:rsidRPr="00B615E7">
        <w:rPr>
          <w:rStyle w:val="a3"/>
          <w:rFonts w:ascii="Arial" w:hAnsi="Arial" w:cs="Arial"/>
          <w:sz w:val="24"/>
          <w:szCs w:val="24"/>
          <w:lang w:val="en-US"/>
        </w:rPr>
        <w:t>mkdou</w:t>
      </w:r>
      <w:r w:rsidRPr="001119CE">
        <w:rPr>
          <w:rStyle w:val="a3"/>
          <w:rFonts w:ascii="Arial" w:hAnsi="Arial" w:cs="Arial"/>
          <w:sz w:val="24"/>
          <w:szCs w:val="24"/>
        </w:rPr>
        <w:t>.</w:t>
      </w:r>
      <w:r w:rsidRPr="00B615E7">
        <w:rPr>
          <w:rStyle w:val="a3"/>
          <w:rFonts w:ascii="Arial" w:hAnsi="Arial" w:cs="Arial"/>
          <w:sz w:val="24"/>
          <w:szCs w:val="24"/>
          <w:lang w:val="en-US"/>
        </w:rPr>
        <w:t>humalag</w:t>
      </w:r>
      <w:r w:rsidRPr="001119CE">
        <w:rPr>
          <w:rStyle w:val="a3"/>
          <w:rFonts w:ascii="Arial" w:hAnsi="Arial" w:cs="Arial"/>
          <w:sz w:val="24"/>
          <w:szCs w:val="24"/>
        </w:rPr>
        <w:t>@</w:t>
      </w:r>
      <w:r w:rsidRPr="00B615E7">
        <w:rPr>
          <w:rStyle w:val="a3"/>
          <w:rFonts w:ascii="Arial" w:hAnsi="Arial" w:cs="Arial"/>
          <w:sz w:val="24"/>
          <w:szCs w:val="24"/>
          <w:lang w:val="en-US"/>
        </w:rPr>
        <w:t>yandex</w:t>
      </w:r>
      <w:r w:rsidRPr="001119CE">
        <w:rPr>
          <w:rStyle w:val="a3"/>
          <w:rFonts w:ascii="Arial" w:hAnsi="Arial" w:cs="Arial"/>
          <w:sz w:val="24"/>
          <w:szCs w:val="24"/>
        </w:rPr>
        <w:t>.</w:t>
      </w:r>
      <w:r w:rsidRPr="00B615E7">
        <w:rPr>
          <w:rStyle w:val="a3"/>
          <w:rFonts w:ascii="Arial" w:hAnsi="Arial" w:cs="Arial"/>
          <w:sz w:val="24"/>
          <w:szCs w:val="24"/>
          <w:lang w:val="en-US"/>
        </w:rPr>
        <w:t>ru</w:t>
      </w:r>
      <w:r>
        <w:fldChar w:fldCharType="end"/>
      </w:r>
      <w:proofErr w:type="gramStart"/>
      <w:r w:rsidRPr="001119CE">
        <w:rPr>
          <w:rStyle w:val="b-message-headfield-value"/>
          <w:rFonts w:ascii="Arial" w:hAnsi="Arial" w:cs="Arial"/>
          <w:color w:val="000000"/>
          <w:sz w:val="24"/>
          <w:szCs w:val="24"/>
        </w:rPr>
        <w:t>,</w:t>
      </w:r>
      <w:r w:rsidRPr="001119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1119CE" w:rsidRPr="005D0E4C" w:rsidRDefault="001119CE" w:rsidP="001119CE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/ КПП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1511012128/ 151101001</w:t>
      </w: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9CE" w:rsidRPr="00E83059" w:rsidRDefault="001119CE" w:rsidP="001119CE">
      <w:pPr>
        <w:spacing w:before="150" w:after="22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8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E8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МКДОУ«Детский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умалаг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2018-2019год.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spell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Приказами Министерства образования и науки Российской Федерации от 14 июня 2013 года № 462 и от 10 декабря 2013 года № 1324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 дошкольном образовательном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«Детский сад с. Хумалаг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 анализ деятельности образовательного учреждения, на основании которого установлено следующее.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обеспечение функционирования дошкольного учреждения включает взаимосвязанные документы, регламентирующие структуру, задачи и функции учреждения, организацию его работы, права и обязанности, ответственность руководителей и работников дошкольного учреждения.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является юридическим лицом, образованным в соответствии с законодательством Российской Федерации.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имеет Устав, круглую печать, штампы, бланки со своим наименованием и другие реквизиты.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Лицензия, серия 15Л01 № 0001277 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2355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ыданная бессрочно 05 мая  2016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дает право дошкольному учреждению осуществлять образовательную деятельность по программам дошкольного образования.</w:t>
      </w:r>
    </w:p>
    <w:p w:rsidR="001119CE" w:rsidRPr="00A24FD9" w:rsidRDefault="001119CE" w:rsidP="001119CE">
      <w:pPr>
        <w:spacing w:after="0" w:line="324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</w:t>
      </w: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 в ДОУ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Деятельность ДОУ осуществляется в соответствии с Законом РФ «Об образовании» и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1119CE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Содержание образовательного процесса в дошкольном учреждении определяется основной общеобразовательной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которая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документом, характеризующим специфику содержания и особенности образовательного процесса.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основной общеобразовательной программы включает совокупность образовательных областей, что обеспечивает разностороннее развитие детей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художественно-эстетическому.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осуществляется в соответствии: со ступенями образования   (дошкольный возраст); организационными формами (группы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реализуется через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вместную деятельность ребенка с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(в том числе 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значение придается игре как основной форме работы с детьми дошкольного возраста и ведущим видом детской деятельности.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МКДОУ «Детский сад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умалаг» базируется на: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основной общеобразовательной программе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«От рождения до школы» под редакцией </w:t>
      </w:r>
      <w:proofErr w:type="spell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М.А.Васильевой, Т.С. Комаровой, 2015 г.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– 2019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средняя цифра воспитанников, посещавших ДОУ,  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96  человек, из них 27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1-х  младших  групп (возраст от 2 до 3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лет), при этом все они осваивали образовательную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грамму ДОУ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 полного  дня</w:t>
      </w:r>
      <w:proofErr w:type="gram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воспитанников в ДОУ на протяжении всего учебного года оставалась достаточно низкой. Средний показатель пропущенных дней при посещении дошкольной организации по болезни на одного воспитанника составил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педагогических работников ДОУ к окончан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образовательного периода 2018 – 2019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11 человек. Из них 8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работают в должности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тателя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– музыкального руководителя, 1 – инструктора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культуре, 1 – воспитатель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осетинского языка. Кадровый состав педагогов ДОУ остается достаточно стабильным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ротяжении ряда лет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аттестовано 11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 работников, из них 10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первую квалификационн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категорию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образовательном учреждении созданы нормативные, информационные, методические, организационно – содержательные условия для проведения аттестации педагогических работников. Ведется сопровождение педагогов при прохождении аттестации: проводятся информационные совещания, индивидуальные консультации, оказывается содействие для участия педагогов в мероприятиях района.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повышается образовательный ценз и профессиональный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 За 2018 – 2019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количество педагогов с высшим образованием (педагогическим и профессиональным) стало больше на 10%. </w:t>
      </w:r>
      <w:r w:rsidRPr="00A24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педагогов с высшим в ДОУ – 3</w:t>
      </w:r>
      <w:r w:rsidRPr="00A24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средним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дагогической направленности – 9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укомплектовано кадрами на 100%. Средний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педагогов составляет 54,4 лет. Педагоги реализуют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профессиональной деятельности аспекты современного психолого-педагогического подхода к воспитанию и образованию дошкольников. План переподготовки и аттестации педагогических кадров имеется и является составной частью годового плана.  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образовательному уровня. В целом работа педагогического коллектива детского сада отмечается достаточной стабильностью и положительной результативностью. </w:t>
      </w:r>
    </w:p>
    <w:p w:rsidR="001119CE" w:rsidRPr="00A24FD9" w:rsidRDefault="001119CE" w:rsidP="001119CE">
      <w:pPr>
        <w:spacing w:after="0" w:line="324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Инфраструктура ДОУ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ДОУ занимает 1119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общая площадь здания – 5657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Для каждой возрастной группы есть отдельный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для прогулок (итого – 6 участков), на которых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размещены: песочницы, малые игровые формы, веранды,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праздников.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– 2019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период проведен  косметический  ремонт здания,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установили новую детскую беседку, новые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ворота, новые качели и карусели на участках, отремонтирован музыкальный зал и физкультурный участок.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есть следующие помещения: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1119CE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кабинет;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воспитателя осетинского языка;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комнаты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6;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зал; 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дическом кабинете сосредоточен дидактический материал по обследованию речи детей, художественная детская литература, наглядн</w:t>
      </w: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пособия и игры для работы с детьми, диагностический материал для обследования групп </w:t>
      </w:r>
      <w:proofErr w:type="spell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и материалы консультаций для педагогов и родителей в условиях консультативного пункта.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зале имеются необходимые технические средства, фортепиано, детские музыкальные инструменты, дидактические наглядные пособия и игры по развитию музыкальных способностей, атриб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уты и костюмы для инсценировок, куклы Бибабо и ширма.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кабинете музыкального руководителя подобрана фонотека музыкальных произведений, наборы иллюстраций к песням. Для самостоятельного творчества оборудованы музыкальные театрализованные уголки в группах.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Физкультурного зала нет, но музыкальный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оснащен необходимым спортивным инвентарем для проведения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анятий с детьми: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пособия (обручи, мячи, гимнастические палки, кегли, кубики, скакалки и др.), маски для подвижных игр.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представлены в полном объеме: программно -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методическое обеспечение образовательного процесса, учебно-методический материал, аудио - и видеоматериалы, подписные издания по дошкольному образованию. </w:t>
      </w:r>
    </w:p>
    <w:p w:rsidR="001119CE" w:rsidRPr="00A24FD9" w:rsidRDefault="001119CE" w:rsidP="001119CE">
      <w:pPr>
        <w:spacing w:after="0" w:line="324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 имеется медицинский блок, состоящий из кабинета медицинских работников, процедурного кабинета и изолятора (на 1 человека).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детей в дошкольном учреждении осуществляется медицинской сестрой (по договору с детской поликлиникой).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 за состоянием здоровья и консультации осуществляет врач-педиатр, врачи-специалисты ежегодно обследуют детей декретированного возраста.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оборудованы центры для самостоятельной двигательной активности в соответствии с возрастом детей, центры, оснащённые современным дидактическим материалом и пособиями как игровой, так и продуктивной направленности: музыкальной,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театрализованной,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имеются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учебно-дидактически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пособия, раздаточны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 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расположение предметов развивающей среды осуществляются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его интересам. 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</w:t>
      </w:r>
    </w:p>
    <w:p w:rsidR="001119CE" w:rsidRPr="00A24FD9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Вывод: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здания, территории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а также групповых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постоянно поддерживается в хорошем состоянии. Все помещения соответствуют санитарно-гигиеническим нормам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 </w:t>
      </w: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Прогулочные площадки в удовлетворительном состоянии, организация питания в дошкольном учреждении проводится согласно </w:t>
      </w:r>
      <w:proofErr w:type="spell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2.4.1.3049-13, образовательный процесс дошкольного учреждения оснащен наглядным, дидактическим, методическим материалом, вся предметно-развивающая и пространственная среда организована с учётом рекомендаций «Санитарно-эпидемиологических правил и нормативов» </w:t>
      </w:r>
      <w:proofErr w:type="spell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2.4.1.3049-13,, а также с учетом возрастных и индивидуальных особенностей детей каждой возрастной группы.</w:t>
      </w:r>
      <w:proofErr w:type="gram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Материально-техническая база в удовлетворительном состоянии, постоянно осуществляется ее обновление.</w:t>
      </w:r>
    </w:p>
    <w:p w:rsidR="001119CE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9CE" w:rsidRDefault="001119CE" w:rsidP="001119CE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CE" w:rsidRDefault="001119CE" w:rsidP="001119CE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CE" w:rsidRPr="00A24FD9" w:rsidRDefault="001119CE" w:rsidP="001119CE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16"/>
        <w:gridCol w:w="7019"/>
        <w:gridCol w:w="2095"/>
      </w:tblGrid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– 12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человек/0%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– 14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/0%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/100%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/100%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организации по болезни на одного воспитанника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0.31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0,18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1119CE" w:rsidRPr="007E2630" w:rsidRDefault="001119CE" w:rsidP="0047794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0,18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0,82 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0,82 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человек </w:t>
            </w:r>
          </w:p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человек/0%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0.90 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человека/0%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0,64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человека/0%</w:t>
            </w:r>
          </w:p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0,18 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0,82 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0,82 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человек/96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1.15.1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 для организации дополнительных видов деятельности воспитанников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19CE" w:rsidRPr="00A24FD9" w:rsidTr="00477947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A24FD9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9CE" w:rsidRPr="007E2630" w:rsidRDefault="001119CE" w:rsidP="004779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119CE" w:rsidRPr="00A24FD9" w:rsidRDefault="001119CE" w:rsidP="001119CE">
      <w:pPr>
        <w:spacing w:before="150" w:after="0" w:line="32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9CE" w:rsidRPr="00A24FD9" w:rsidRDefault="001119CE" w:rsidP="001119CE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9CE" w:rsidRPr="00A24FD9" w:rsidRDefault="001119CE" w:rsidP="001119CE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9CE" w:rsidRPr="00A24FD9" w:rsidRDefault="001119CE" w:rsidP="001119CE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аведующего    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  <w:bookmarkStart w:id="0" w:name="_GoBack"/>
      <w:bookmarkEnd w:id="0"/>
    </w:p>
    <w:p w:rsidR="001119CE" w:rsidRDefault="001119CE" w:rsidP="001119CE"/>
    <w:p w:rsidR="002B77E3" w:rsidRPr="001119CE" w:rsidRDefault="002B77E3" w:rsidP="001119CE"/>
    <w:sectPr w:rsidR="002B77E3" w:rsidRPr="001119CE" w:rsidSect="004A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19CE"/>
    <w:rsid w:val="001119CE"/>
    <w:rsid w:val="002B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field-value">
    <w:name w:val="b-message-head__field-value"/>
    <w:basedOn w:val="a0"/>
    <w:rsid w:val="001119CE"/>
  </w:style>
  <w:style w:type="character" w:styleId="a3">
    <w:name w:val="Hyperlink"/>
    <w:basedOn w:val="a0"/>
    <w:uiPriority w:val="99"/>
    <w:unhideWhenUsed/>
    <w:rsid w:val="001119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12022</Characters>
  <Application>Microsoft Office Word</Application>
  <DocSecurity>0</DocSecurity>
  <Lines>100</Lines>
  <Paragraphs>28</Paragraphs>
  <ScaleCrop>false</ScaleCrop>
  <Company>office 2007 rus ent: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2020-01-14T09:59:00Z</dcterms:created>
  <dcterms:modified xsi:type="dcterms:W3CDTF">2020-01-14T10:00:00Z</dcterms:modified>
</cp:coreProperties>
</file>